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78" w:rsidRDefault="00AC1289" w:rsidP="00A42643">
      <w:pPr>
        <w:rPr>
          <w:u w:val="single"/>
        </w:rPr>
      </w:pPr>
      <w:r>
        <w:t xml:space="preserve"> </w:t>
      </w:r>
      <w:r w:rsidR="0032677A">
        <w:rPr>
          <w:noProof/>
          <w:u w:val="single"/>
          <w:lang w:val="en-CA" w:eastAsia="en-CA"/>
        </w:rPr>
        <w:drawing>
          <wp:inline distT="0" distB="0" distL="0" distR="0">
            <wp:extent cx="4809744"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_UofT_4C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9744" cy="1203960"/>
                    </a:xfrm>
                    <a:prstGeom prst="rect">
                      <a:avLst/>
                    </a:prstGeom>
                  </pic:spPr>
                </pic:pic>
              </a:graphicData>
            </a:graphic>
          </wp:inline>
        </w:drawing>
      </w:r>
    </w:p>
    <w:p w:rsidR="00817978" w:rsidRDefault="00817978" w:rsidP="00AC1289">
      <w:pPr>
        <w:jc w:val="center"/>
        <w:rPr>
          <w:u w:val="single"/>
        </w:rPr>
      </w:pPr>
    </w:p>
    <w:p w:rsidR="00817978" w:rsidRDefault="00817978" w:rsidP="00BB65FE">
      <w:pPr>
        <w:rPr>
          <w:u w:val="single"/>
        </w:rPr>
      </w:pPr>
    </w:p>
    <w:p w:rsidR="008A7F9F" w:rsidRPr="000322A9" w:rsidRDefault="00AE251C" w:rsidP="00AC1289">
      <w:pPr>
        <w:jc w:val="center"/>
        <w:rPr>
          <w:b/>
        </w:rPr>
      </w:pPr>
      <w:r>
        <w:rPr>
          <w:b/>
        </w:rPr>
        <w:t xml:space="preserve">MINUTES OF </w:t>
      </w:r>
      <w:r w:rsidR="005C477F" w:rsidRPr="000322A9">
        <w:rPr>
          <w:b/>
        </w:rPr>
        <w:t>MEETING OF THE</w:t>
      </w:r>
    </w:p>
    <w:p w:rsidR="00AC1289" w:rsidRPr="00E92CB3" w:rsidRDefault="00E92CB3" w:rsidP="00AC1289">
      <w:pPr>
        <w:jc w:val="center"/>
        <w:rPr>
          <w:b/>
        </w:rPr>
      </w:pPr>
      <w:r w:rsidRPr="00E92CB3">
        <w:rPr>
          <w:b/>
        </w:rPr>
        <w:t xml:space="preserve">SUSTAINABILITY </w:t>
      </w:r>
      <w:r w:rsidR="0032677A">
        <w:rPr>
          <w:b/>
        </w:rPr>
        <w:t>COMMITTEE</w:t>
      </w:r>
    </w:p>
    <w:p w:rsidR="00817978" w:rsidRDefault="005C477F" w:rsidP="00AC1289">
      <w:pPr>
        <w:jc w:val="center"/>
        <w:rPr>
          <w:b/>
        </w:rPr>
      </w:pPr>
      <w:r>
        <w:rPr>
          <w:b/>
        </w:rPr>
        <w:t xml:space="preserve"> Held on </w:t>
      </w:r>
      <w:r w:rsidR="00351609">
        <w:rPr>
          <w:b/>
        </w:rPr>
        <w:t>February 27, 2019</w:t>
      </w:r>
      <w:r w:rsidR="0032677A">
        <w:rPr>
          <w:b/>
        </w:rPr>
        <w:t xml:space="preserve"> from 10:00 am to 11:30 am</w:t>
      </w:r>
    </w:p>
    <w:p w:rsidR="0032677A" w:rsidRPr="00E92CB3" w:rsidRDefault="00351609" w:rsidP="00AC1289">
      <w:pPr>
        <w:jc w:val="center"/>
        <w:rPr>
          <w:b/>
        </w:rPr>
      </w:pPr>
      <w:r>
        <w:rPr>
          <w:b/>
        </w:rPr>
        <w:t>Copper</w:t>
      </w:r>
      <w:r w:rsidR="0032677A">
        <w:rPr>
          <w:b/>
        </w:rPr>
        <w:t xml:space="preserve"> Room</w:t>
      </w:r>
    </w:p>
    <w:p w:rsidR="00E92CB3" w:rsidRPr="00E92CB3" w:rsidRDefault="00E92CB3" w:rsidP="00AC1289">
      <w:pPr>
        <w:jc w:val="center"/>
        <w:rPr>
          <w:b/>
        </w:rPr>
      </w:pPr>
    </w:p>
    <w:p w:rsidR="00AC1289" w:rsidRPr="00817978" w:rsidRDefault="00AC1289" w:rsidP="00AC1289">
      <w:pPr>
        <w:rPr>
          <w:u w:val="single"/>
        </w:rPr>
      </w:pPr>
    </w:p>
    <w:p w:rsidR="00FA6451" w:rsidRDefault="005C477F" w:rsidP="00FA6451">
      <w:r>
        <w:rPr>
          <w:b/>
        </w:rPr>
        <w:t>Present</w:t>
      </w:r>
      <w:r>
        <w:t>:</w:t>
      </w:r>
      <w:r>
        <w:tab/>
      </w:r>
      <w:r w:rsidR="008A3A35">
        <w:t>Jared</w:t>
      </w:r>
      <w:bookmarkStart w:id="0" w:name="_GoBack"/>
      <w:bookmarkEnd w:id="0"/>
      <w:r w:rsidR="00FA6451">
        <w:t xml:space="preserve"> </w:t>
      </w:r>
      <w:proofErr w:type="spellStart"/>
      <w:r w:rsidR="00FA6451">
        <w:t>Connoy</w:t>
      </w:r>
      <w:proofErr w:type="spellEnd"/>
      <w:r w:rsidR="00FA6451">
        <w:t>, Sustainability Commissioner</w:t>
      </w:r>
    </w:p>
    <w:p w:rsidR="00FA6451" w:rsidRDefault="00DC6DDE" w:rsidP="005C477F">
      <w:pPr>
        <w:ind w:left="720" w:firstLine="720"/>
      </w:pPr>
      <w:r>
        <w:t>Victoria Silva, Sustainability</w:t>
      </w:r>
      <w:r w:rsidR="00DB2846">
        <w:t xml:space="preserve"> </w:t>
      </w:r>
      <w:r w:rsidR="00FA6451">
        <w:t>Co-Chair</w:t>
      </w:r>
    </w:p>
    <w:p w:rsidR="004F2FDC" w:rsidRDefault="004F2FDC" w:rsidP="005C477F">
      <w:pPr>
        <w:ind w:left="720" w:firstLine="720"/>
      </w:pPr>
      <w:r>
        <w:t xml:space="preserve">Vikas Mehta, Director Physical </w:t>
      </w:r>
      <w:r w:rsidR="008A2077">
        <w:t xml:space="preserve">Plant </w:t>
      </w:r>
    </w:p>
    <w:p w:rsidR="0032677A" w:rsidRDefault="0032677A" w:rsidP="005C477F">
      <w:pPr>
        <w:ind w:left="720" w:firstLine="720"/>
      </w:pPr>
      <w:proofErr w:type="spellStart"/>
      <w:r>
        <w:t>Shainiya</w:t>
      </w:r>
      <w:proofErr w:type="spellEnd"/>
      <w:r>
        <w:t xml:space="preserve"> Balachandran</w:t>
      </w:r>
      <w:r w:rsidR="004F2FDC">
        <w:t>, Dean’s Office</w:t>
      </w:r>
    </w:p>
    <w:p w:rsidR="0032677A" w:rsidRDefault="0032677A" w:rsidP="005C477F">
      <w:pPr>
        <w:ind w:left="720" w:firstLine="720"/>
      </w:pPr>
      <w:r>
        <w:t xml:space="preserve">Christina </w:t>
      </w:r>
      <w:proofErr w:type="spellStart"/>
      <w:r>
        <w:t>Alcena</w:t>
      </w:r>
      <w:proofErr w:type="spellEnd"/>
      <w:r w:rsidR="004F2FDC">
        <w:t>, Dean’s Office</w:t>
      </w:r>
      <w:r w:rsidR="00231883">
        <w:t xml:space="preserve"> (alternate)</w:t>
      </w:r>
    </w:p>
    <w:p w:rsidR="00E92CB3" w:rsidRDefault="00E92CB3" w:rsidP="00AC1289"/>
    <w:p w:rsidR="005C477F" w:rsidRDefault="005C477F" w:rsidP="005C477F">
      <w:r>
        <w:rPr>
          <w:b/>
        </w:rPr>
        <w:t xml:space="preserve">Absent: </w:t>
      </w:r>
      <w:r>
        <w:rPr>
          <w:b/>
        </w:rPr>
        <w:tab/>
      </w:r>
      <w:r>
        <w:t xml:space="preserve">Ray </w:t>
      </w:r>
      <w:proofErr w:type="spellStart"/>
      <w:r>
        <w:t>DeSouza</w:t>
      </w:r>
      <w:proofErr w:type="spellEnd"/>
      <w:r>
        <w:t>, Bursar and CAO</w:t>
      </w:r>
    </w:p>
    <w:p w:rsidR="005C477F" w:rsidRDefault="005C477F" w:rsidP="005C477F">
      <w:pPr>
        <w:ind w:left="720" w:firstLine="720"/>
      </w:pPr>
      <w:r>
        <w:t>Ibrahim Hasan, Building President Representative</w:t>
      </w:r>
    </w:p>
    <w:p w:rsidR="005C477F" w:rsidRDefault="005C477F" w:rsidP="00AC1289">
      <w:pPr>
        <w:rPr>
          <w:b/>
        </w:rPr>
      </w:pPr>
    </w:p>
    <w:p w:rsidR="005C477F" w:rsidRDefault="005C477F" w:rsidP="00AC1289">
      <w:pPr>
        <w:rPr>
          <w:b/>
        </w:rPr>
      </w:pPr>
    </w:p>
    <w:p w:rsidR="00AC1289" w:rsidRDefault="00D15EEC" w:rsidP="00AC1289">
      <w:r w:rsidRPr="0032677A">
        <w:rPr>
          <w:b/>
        </w:rPr>
        <w:t>Recording Secretary</w:t>
      </w:r>
      <w:r>
        <w:t>: Véronique Morris, Physical Plant</w:t>
      </w:r>
    </w:p>
    <w:p w:rsidR="00AC1289" w:rsidRDefault="00817978" w:rsidP="005C477F">
      <w:pPr>
        <w:pBdr>
          <w:bottom w:val="single" w:sz="4" w:space="1" w:color="auto"/>
        </w:pBdr>
      </w:pPr>
      <w:r>
        <w:tab/>
      </w:r>
      <w:r>
        <w:tab/>
      </w:r>
    </w:p>
    <w:p w:rsidR="00FA6451" w:rsidRDefault="00FA6451" w:rsidP="00817978"/>
    <w:p w:rsidR="00576117" w:rsidRDefault="0032677A" w:rsidP="00576117">
      <w:r w:rsidRPr="00576117">
        <w:rPr>
          <w:b/>
        </w:rPr>
        <w:t>Introduction</w:t>
      </w:r>
      <w:proofErr w:type="gramStart"/>
      <w:r w:rsidR="005C477F">
        <w:t>:</w:t>
      </w:r>
      <w:proofErr w:type="gramEnd"/>
      <w:r>
        <w:br/>
      </w:r>
      <w:r w:rsidR="005C477F">
        <w:t xml:space="preserve">Vikas Mehta initiated a round table introduction of all participants </w:t>
      </w:r>
      <w:r w:rsidR="00576117">
        <w:t>and introduced guest speaker Pr. John Robinson, Presidential Advisor on the Environment, Climate Change and Sustainability, at the University of Toronto.</w:t>
      </w:r>
    </w:p>
    <w:p w:rsidR="00A742FA" w:rsidRDefault="00A742FA" w:rsidP="005C477F"/>
    <w:p w:rsidR="00576117" w:rsidRDefault="00576117" w:rsidP="005C477F">
      <w:pPr>
        <w:rPr>
          <w:b/>
        </w:rPr>
      </w:pPr>
      <w:r>
        <w:rPr>
          <w:b/>
        </w:rPr>
        <w:t>Minutes:</w:t>
      </w:r>
    </w:p>
    <w:p w:rsidR="00576117" w:rsidRPr="00576117" w:rsidRDefault="00576117" w:rsidP="005C477F">
      <w:r w:rsidRPr="00576117">
        <w:t xml:space="preserve">Motion to approve </w:t>
      </w:r>
      <w:r>
        <w:t xml:space="preserve">the </w:t>
      </w:r>
      <w:r w:rsidRPr="00576117">
        <w:t xml:space="preserve">minutes of </w:t>
      </w:r>
      <w:r>
        <w:t xml:space="preserve">the </w:t>
      </w:r>
      <w:r w:rsidRPr="00576117">
        <w:t>previous meeting</w:t>
      </w:r>
      <w:r>
        <w:t xml:space="preserve"> held on October 11, 2018.</w:t>
      </w:r>
      <w:r>
        <w:tab/>
        <w:t>Carried.</w:t>
      </w:r>
      <w:r>
        <w:tab/>
      </w:r>
      <w:r>
        <w:tab/>
      </w:r>
      <w:r>
        <w:tab/>
      </w:r>
      <w:r>
        <w:tab/>
      </w:r>
      <w:r>
        <w:tab/>
      </w:r>
      <w:r>
        <w:tab/>
      </w:r>
    </w:p>
    <w:p w:rsidR="00576117" w:rsidRDefault="00576117" w:rsidP="005C477F">
      <w:pPr>
        <w:rPr>
          <w:b/>
        </w:rPr>
      </w:pPr>
      <w:r>
        <w:rPr>
          <w:b/>
        </w:rPr>
        <w:t>Guest Speaker:</w:t>
      </w:r>
    </w:p>
    <w:p w:rsidR="00FA30C4" w:rsidRDefault="00023B48" w:rsidP="00FA30C4">
      <w:r w:rsidRPr="00023B48">
        <w:t>Prof.</w:t>
      </w:r>
      <w:r>
        <w:t xml:space="preserve"> Robinson presented the </w:t>
      </w:r>
      <w:r w:rsidR="00FA30C4">
        <w:t>work</w:t>
      </w:r>
      <w:r>
        <w:t xml:space="preserve"> of the Committee on the Environment, Climate Change, and Sustain</w:t>
      </w:r>
      <w:r w:rsidR="00351704">
        <w:t>ability (CECCS) at the University of Toronto. The C</w:t>
      </w:r>
      <w:r w:rsidR="00FA30C4">
        <w:t>ommittee started working</w:t>
      </w:r>
      <w:r w:rsidR="00351704">
        <w:t xml:space="preserve"> on January 2017 with a mandate to “advance coordination of the University’s contributions and objectives pertaining to research and innovation, academic programs, and sustainability initiatives related to our operations.” The Committee is comprised of staff, fac</w:t>
      </w:r>
      <w:r w:rsidR="00EE1FA3">
        <w:t>ulty, students and alumni</w:t>
      </w:r>
      <w:r w:rsidR="00FA30C4">
        <w:t xml:space="preserve"> and </w:t>
      </w:r>
      <w:r w:rsidR="00931868">
        <w:t xml:space="preserve">divided into 3 subcommittees: </w:t>
      </w:r>
      <w:r w:rsidR="00FA30C4">
        <w:t xml:space="preserve">1) </w:t>
      </w:r>
      <w:r w:rsidR="00931868">
        <w:t xml:space="preserve">Campus as Living Lab, </w:t>
      </w:r>
      <w:r w:rsidR="00FA30C4">
        <w:t xml:space="preserve">2) </w:t>
      </w:r>
      <w:r w:rsidR="00931868">
        <w:t xml:space="preserve">University as Agent of Change, and </w:t>
      </w:r>
      <w:r w:rsidR="00FA30C4">
        <w:t xml:space="preserve">3) </w:t>
      </w:r>
      <w:r w:rsidR="00931868">
        <w:t>Curriculum Innovation.</w:t>
      </w:r>
      <w:r w:rsidR="00351704">
        <w:t xml:space="preserve"> Between February 2017 and November 2018, the </w:t>
      </w:r>
      <w:r w:rsidR="00931868">
        <w:t>CECCS</w:t>
      </w:r>
      <w:r w:rsidR="00FA30C4">
        <w:t xml:space="preserve"> has held 26 </w:t>
      </w:r>
      <w:r w:rsidR="00AE251C">
        <w:t xml:space="preserve">meetings and its mission </w:t>
      </w:r>
      <w:proofErr w:type="gramStart"/>
      <w:r w:rsidR="00AE251C">
        <w:t>is</w:t>
      </w:r>
      <w:r w:rsidR="00FA30C4">
        <w:t xml:space="preserve"> extended</w:t>
      </w:r>
      <w:proofErr w:type="gramEnd"/>
      <w:r w:rsidR="00FA30C4">
        <w:t xml:space="preserve"> to 2020.</w:t>
      </w:r>
    </w:p>
    <w:p w:rsidR="00FA30C4" w:rsidRDefault="00FA30C4" w:rsidP="005C477F"/>
    <w:p w:rsidR="00FA30C4" w:rsidRDefault="00FA30C4" w:rsidP="005C477F"/>
    <w:p w:rsidR="00FA30C4" w:rsidRDefault="00FA30C4" w:rsidP="005C477F">
      <w:r w:rsidRPr="00351704">
        <w:lastRenderedPageBreak/>
        <w:t>Prof. Robinson</w:t>
      </w:r>
      <w:r>
        <w:t xml:space="preserve"> emphasized the need for an institutional culture change between academic and operational services to work together. He presented the </w:t>
      </w:r>
      <w:r w:rsidR="007A5BCC">
        <w:t xml:space="preserve">six </w:t>
      </w:r>
      <w:r w:rsidR="00747EE8">
        <w:t xml:space="preserve">new and retrofit </w:t>
      </w:r>
      <w:r>
        <w:t xml:space="preserve">projects </w:t>
      </w:r>
      <w:r w:rsidR="007A5BCC">
        <w:t xml:space="preserve">that have already been approved </w:t>
      </w:r>
      <w:r w:rsidR="00747EE8">
        <w:t>(two</w:t>
      </w:r>
      <w:r w:rsidR="007A5BCC">
        <w:t xml:space="preserve"> </w:t>
      </w:r>
      <w:r w:rsidR="00747EE8">
        <w:t>in each campus)</w:t>
      </w:r>
      <w:r>
        <w:t xml:space="preserve">. </w:t>
      </w:r>
      <w:r w:rsidR="007A5BCC">
        <w:t>The s</w:t>
      </w:r>
      <w:r>
        <w:t>tudents</w:t>
      </w:r>
      <w:r w:rsidR="007A5BCC">
        <w:t>’</w:t>
      </w:r>
      <w:r>
        <w:t xml:space="preserve"> involvement </w:t>
      </w:r>
      <w:r w:rsidR="007A5BCC">
        <w:t xml:space="preserve">in these projects </w:t>
      </w:r>
      <w:r>
        <w:t xml:space="preserve">include shadow design, monitoring and research, design charrettes and study of process. </w:t>
      </w:r>
    </w:p>
    <w:p w:rsidR="007A5BCC" w:rsidRDefault="007A5BCC" w:rsidP="005C477F"/>
    <w:p w:rsidR="00FA30C4" w:rsidRDefault="004B4CBB" w:rsidP="005C477F">
      <w:r w:rsidRPr="004B4CBB">
        <w:t xml:space="preserve">The Expanded Student Engagement (ESE) Research Group </w:t>
      </w:r>
      <w:r>
        <w:t>(</w:t>
      </w:r>
      <w:r w:rsidRPr="004B4CBB">
        <w:t>made up of five undergraduate students</w:t>
      </w:r>
      <w:r>
        <w:t>)</w:t>
      </w:r>
      <w:r w:rsidRPr="004B4CBB">
        <w:t xml:space="preserve"> developed four sustaina</w:t>
      </w:r>
      <w:r w:rsidR="00747EE8">
        <w:t>bility-related inventories and one</w:t>
      </w:r>
      <w:r w:rsidRPr="004B4CBB">
        <w:t xml:space="preserve"> </w:t>
      </w:r>
      <w:r w:rsidR="00630407">
        <w:t xml:space="preserve">Sustainability </w:t>
      </w:r>
      <w:r w:rsidRPr="004B4CBB">
        <w:t xml:space="preserve">Pathway report. The </w:t>
      </w:r>
      <w:r>
        <w:t xml:space="preserve">new </w:t>
      </w:r>
      <w:r w:rsidRPr="004B4CBB">
        <w:t xml:space="preserve">sustainability course inventory </w:t>
      </w:r>
      <w:r w:rsidR="00630407">
        <w:t xml:space="preserve">holds 2022 courses and </w:t>
      </w:r>
      <w:r>
        <w:t>is available on</w:t>
      </w:r>
      <w:r w:rsidRPr="004B4CBB">
        <w:t xml:space="preserve"> the Sustainability Office web site.</w:t>
      </w:r>
      <w:r w:rsidR="00630407">
        <w:t xml:space="preserve"> Another 154 community-engaged learning courses </w:t>
      </w:r>
      <w:proofErr w:type="gramStart"/>
      <w:r w:rsidR="00630407">
        <w:t>have also been accounted for</w:t>
      </w:r>
      <w:proofErr w:type="gramEnd"/>
      <w:r w:rsidR="00630407">
        <w:t xml:space="preserve"> at the University.</w:t>
      </w:r>
    </w:p>
    <w:p w:rsidR="00FA30C4" w:rsidRDefault="00FA30C4" w:rsidP="005C477F"/>
    <w:p w:rsidR="00FA30C4" w:rsidRDefault="00630407" w:rsidP="005C477F">
      <w:r>
        <w:t>The CECCS is working with other external sustainability groups in Toronto and abroad to promote their approach to sustainability.</w:t>
      </w:r>
      <w:r w:rsidR="00747EE8">
        <w:t xml:space="preserve"> </w:t>
      </w:r>
      <w:r w:rsidR="00AE251C">
        <w:t xml:space="preserve">To end, </w:t>
      </w:r>
      <w:r w:rsidR="00747EE8">
        <w:t>Prof. Robinson reviewed the goals of the CECCS.</w:t>
      </w:r>
    </w:p>
    <w:p w:rsidR="00630407" w:rsidRDefault="00630407" w:rsidP="005C477F"/>
    <w:p w:rsidR="00351704" w:rsidRDefault="00351704" w:rsidP="005C477F">
      <w:r>
        <w:t xml:space="preserve">A copy </w:t>
      </w:r>
      <w:r w:rsidR="00630407">
        <w:t>of Prof. Robinson’s</w:t>
      </w:r>
      <w:r w:rsidR="00FA30C4">
        <w:t xml:space="preserve"> presentation </w:t>
      </w:r>
      <w:proofErr w:type="gramStart"/>
      <w:r>
        <w:t>can be obtained</w:t>
      </w:r>
      <w:proofErr w:type="gramEnd"/>
      <w:r>
        <w:t xml:space="preserve"> at:</w:t>
      </w:r>
    </w:p>
    <w:p w:rsidR="00576117" w:rsidRPr="00023B48" w:rsidRDefault="008A3A35" w:rsidP="005C477F">
      <w:hyperlink r:id="rId8" w:history="1">
        <w:r w:rsidR="00023B48" w:rsidRPr="00B25FF8">
          <w:rPr>
            <w:rStyle w:val="Hyperlink"/>
          </w:rPr>
          <w:t>https://www.dropbox.com/s/ooz9jo6t7lwxdvf/CECCS%20Presentation%20Feb%202019.pdf?dl=0</w:t>
        </w:r>
      </w:hyperlink>
      <w:r w:rsidR="00023B48">
        <w:t xml:space="preserve"> </w:t>
      </w:r>
    </w:p>
    <w:p w:rsidR="00576117" w:rsidRDefault="00576117" w:rsidP="005C477F">
      <w:pPr>
        <w:rPr>
          <w:b/>
        </w:rPr>
      </w:pPr>
    </w:p>
    <w:p w:rsidR="00351704" w:rsidRPr="00747EE8" w:rsidRDefault="001C2AF2" w:rsidP="005C477F">
      <w:r>
        <w:t>A series of Questions and Answers</w:t>
      </w:r>
      <w:r w:rsidR="00747EE8" w:rsidRPr="00747EE8">
        <w:t xml:space="preserve"> </w:t>
      </w:r>
      <w:r w:rsidR="00747EE8">
        <w:t>followed.</w:t>
      </w:r>
    </w:p>
    <w:p w:rsidR="00747EE8" w:rsidRDefault="00747EE8" w:rsidP="005C477F">
      <w:pPr>
        <w:rPr>
          <w:b/>
        </w:rPr>
      </w:pPr>
    </w:p>
    <w:p w:rsidR="00885283" w:rsidRDefault="00576117" w:rsidP="005C477F">
      <w:r>
        <w:rPr>
          <w:b/>
        </w:rPr>
        <w:t>Business arising from previous meeting</w:t>
      </w:r>
      <w:r w:rsidR="005C477F">
        <w:t>:</w:t>
      </w:r>
    </w:p>
    <w:p w:rsidR="0084253D" w:rsidRDefault="00576117" w:rsidP="005C477F">
      <w:r>
        <w:t xml:space="preserve">Vikas Mehta informed the Committee that the </w:t>
      </w:r>
      <w:r w:rsidR="00023B48">
        <w:t xml:space="preserve">installation of the </w:t>
      </w:r>
      <w:r>
        <w:t>bottle filling stations</w:t>
      </w:r>
      <w:r w:rsidR="00023B48">
        <w:t xml:space="preserve"> in the EJ Pra</w:t>
      </w:r>
      <w:r w:rsidR="00BD34D4">
        <w:t>tt Library is complete</w:t>
      </w:r>
      <w:r w:rsidR="003F2857">
        <w:t xml:space="preserve"> and well received by staff and students</w:t>
      </w:r>
      <w:r w:rsidR="00BD34D4">
        <w:t>.</w:t>
      </w:r>
      <w:r w:rsidR="003F2857">
        <w:t xml:space="preserve"> Physical Plant will continue with bottle filling stations installs at other facilities at Vic over time.</w:t>
      </w:r>
    </w:p>
    <w:p w:rsidR="00023B48" w:rsidRDefault="00023B48" w:rsidP="005C477F"/>
    <w:p w:rsidR="00023B48" w:rsidRDefault="00023B48" w:rsidP="005C477F">
      <w:r>
        <w:t>The Dean’s office is currently holding orientation meetings during which they will discuss sustainability as part of the student mandatory training.</w:t>
      </w:r>
    </w:p>
    <w:p w:rsidR="000322A9" w:rsidRPr="00855170" w:rsidRDefault="000322A9" w:rsidP="005C477F"/>
    <w:p w:rsidR="00176AAD" w:rsidRDefault="0032677A" w:rsidP="00023B48">
      <w:r w:rsidRPr="005C477F">
        <w:rPr>
          <w:b/>
        </w:rPr>
        <w:t>Fu</w:t>
      </w:r>
      <w:r w:rsidR="005C477F" w:rsidRPr="005C477F">
        <w:rPr>
          <w:b/>
        </w:rPr>
        <w:t>ture sustainability initiatives</w:t>
      </w:r>
      <w:proofErr w:type="gramStart"/>
      <w:r w:rsidR="005C477F">
        <w:t>:</w:t>
      </w:r>
      <w:proofErr w:type="gramEnd"/>
      <w:r>
        <w:br/>
      </w:r>
      <w:r w:rsidR="00BD34D4">
        <w:t>Vikas Mehta reiterated that the geothermal</w:t>
      </w:r>
      <w:r w:rsidR="003F2857">
        <w:t xml:space="preserve"> and other sustainability</w:t>
      </w:r>
      <w:r w:rsidR="00BD34D4">
        <w:t xml:space="preserve"> project</w:t>
      </w:r>
      <w:r w:rsidR="003F2857">
        <w:t xml:space="preserve">s investigations are </w:t>
      </w:r>
      <w:r w:rsidR="00BD34D4">
        <w:t xml:space="preserve">ongoing. </w:t>
      </w:r>
      <w:proofErr w:type="spellStart"/>
      <w:r w:rsidR="00BD34D4">
        <w:t>UfT</w:t>
      </w:r>
      <w:proofErr w:type="spellEnd"/>
      <w:r w:rsidR="00BD34D4">
        <w:t xml:space="preserve"> is working on</w:t>
      </w:r>
      <w:r w:rsidR="006F5624">
        <w:t xml:space="preserve"> a</w:t>
      </w:r>
      <w:r w:rsidR="003F2857">
        <w:t xml:space="preserve"> geothermal</w:t>
      </w:r>
      <w:r w:rsidR="006F5624">
        <w:t xml:space="preserve"> pilot project and Vikas to follow up with them</w:t>
      </w:r>
      <w:r w:rsidR="003F2857">
        <w:t xml:space="preserve"> to get further input on geothermal possibility at Vic</w:t>
      </w:r>
      <w:r w:rsidR="00BD34D4">
        <w:t>.</w:t>
      </w:r>
    </w:p>
    <w:p w:rsidR="00BD34D4" w:rsidRDefault="00BD34D4" w:rsidP="00023B48"/>
    <w:p w:rsidR="00BD34D4" w:rsidRDefault="00BD34D4" w:rsidP="00023B48">
      <w:r>
        <w:t xml:space="preserve">Victoria Silva </w:t>
      </w:r>
      <w:r w:rsidR="00D11FF2">
        <w:t>recommended</w:t>
      </w:r>
      <w:r>
        <w:t xml:space="preserve"> that the signage for recycling in the residences </w:t>
      </w:r>
      <w:proofErr w:type="gramStart"/>
      <w:r>
        <w:t>be improved</w:t>
      </w:r>
      <w:proofErr w:type="gramEnd"/>
      <w:r>
        <w:t xml:space="preserve"> with the use of pictures, for instance. The Dean’s office will reach out to the Sustainability Commission during the summer to work on the signage.</w:t>
      </w:r>
    </w:p>
    <w:p w:rsidR="00BD34D4" w:rsidRDefault="00BD34D4" w:rsidP="005C477F">
      <w:pPr>
        <w:rPr>
          <w:b/>
        </w:rPr>
      </w:pPr>
    </w:p>
    <w:p w:rsidR="004B23B6" w:rsidRDefault="005C477F" w:rsidP="005C477F">
      <w:r w:rsidRPr="005C477F">
        <w:rPr>
          <w:b/>
        </w:rPr>
        <w:t>Next meeting</w:t>
      </w:r>
      <w:r>
        <w:t>:</w:t>
      </w:r>
    </w:p>
    <w:p w:rsidR="005C477F" w:rsidRDefault="00023B48" w:rsidP="005C477F">
      <w:r>
        <w:t xml:space="preserve">The next meeting </w:t>
      </w:r>
      <w:proofErr w:type="gramStart"/>
      <w:r>
        <w:t>will be scheduled</w:t>
      </w:r>
      <w:proofErr w:type="gramEnd"/>
      <w:r>
        <w:t xml:space="preserve"> for </w:t>
      </w:r>
      <w:r w:rsidR="00BD34D4">
        <w:t xml:space="preserve">the end of </w:t>
      </w:r>
      <w:r>
        <w:t xml:space="preserve">September </w:t>
      </w:r>
      <w:r w:rsidR="00BD34D4">
        <w:t xml:space="preserve">or </w:t>
      </w:r>
      <w:r w:rsidR="00D11FF2">
        <w:t xml:space="preserve">the </w:t>
      </w:r>
      <w:r w:rsidR="00BD34D4">
        <w:t xml:space="preserve">beginning of October </w:t>
      </w:r>
      <w:r>
        <w:t xml:space="preserve">2019, </w:t>
      </w:r>
      <w:r w:rsidR="008113DA">
        <w:t>time and place TBD.</w:t>
      </w:r>
    </w:p>
    <w:p w:rsidR="005C477F" w:rsidRDefault="005C477F" w:rsidP="005C477F"/>
    <w:p w:rsidR="00EC265D" w:rsidRDefault="00EC265D" w:rsidP="005C477F"/>
    <w:p w:rsidR="00EC265D" w:rsidRDefault="00EC265D" w:rsidP="005C477F"/>
    <w:sectPr w:rsidR="00EC265D" w:rsidSect="003F6B43">
      <w:footerReference w:type="default" r:id="rId9"/>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A9" w:rsidRDefault="000322A9" w:rsidP="000322A9">
      <w:r>
        <w:separator/>
      </w:r>
    </w:p>
  </w:endnote>
  <w:endnote w:type="continuationSeparator" w:id="0">
    <w:p w:rsidR="000322A9" w:rsidRDefault="000322A9" w:rsidP="000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67456"/>
      <w:docPartObj>
        <w:docPartGallery w:val="Page Numbers (Bottom of Page)"/>
        <w:docPartUnique/>
      </w:docPartObj>
    </w:sdtPr>
    <w:sdtEndPr>
      <w:rPr>
        <w:noProof/>
      </w:rPr>
    </w:sdtEndPr>
    <w:sdtContent>
      <w:p w:rsidR="000322A9" w:rsidRDefault="000322A9">
        <w:pPr>
          <w:pStyle w:val="Footer"/>
        </w:pPr>
        <w:r>
          <w:fldChar w:fldCharType="begin"/>
        </w:r>
        <w:r>
          <w:instrText xml:space="preserve"> PAGE   \* MERGEFORMAT </w:instrText>
        </w:r>
        <w:r>
          <w:fldChar w:fldCharType="separate"/>
        </w:r>
        <w:r w:rsidR="008A3A35">
          <w:rPr>
            <w:noProof/>
          </w:rPr>
          <w:t>2</w:t>
        </w:r>
        <w:r>
          <w:rPr>
            <w:noProof/>
          </w:rPr>
          <w:fldChar w:fldCharType="end"/>
        </w:r>
      </w:p>
    </w:sdtContent>
  </w:sdt>
  <w:p w:rsidR="000322A9" w:rsidRDefault="0003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A9" w:rsidRDefault="000322A9" w:rsidP="000322A9">
      <w:r>
        <w:separator/>
      </w:r>
    </w:p>
  </w:footnote>
  <w:footnote w:type="continuationSeparator" w:id="0">
    <w:p w:rsidR="000322A9" w:rsidRDefault="000322A9" w:rsidP="0003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76D3"/>
    <w:multiLevelType w:val="hybridMultilevel"/>
    <w:tmpl w:val="8BF84A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CF71D3B"/>
    <w:multiLevelType w:val="hybridMultilevel"/>
    <w:tmpl w:val="0A08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8E71CF"/>
    <w:multiLevelType w:val="hybridMultilevel"/>
    <w:tmpl w:val="E9CA695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43F2CCE"/>
    <w:multiLevelType w:val="hybridMultilevel"/>
    <w:tmpl w:val="E4FE71E8"/>
    <w:lvl w:ilvl="0" w:tplc="5776A4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4F237B"/>
    <w:multiLevelType w:val="hybridMultilevel"/>
    <w:tmpl w:val="A95843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AAC4EE4"/>
    <w:multiLevelType w:val="hybridMultilevel"/>
    <w:tmpl w:val="BB822430"/>
    <w:lvl w:ilvl="0" w:tplc="B6CAD5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14EB7"/>
    <w:multiLevelType w:val="hybridMultilevel"/>
    <w:tmpl w:val="F0A0B05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89"/>
    <w:rsid w:val="00016BEF"/>
    <w:rsid w:val="00023B48"/>
    <w:rsid w:val="000322A9"/>
    <w:rsid w:val="00090199"/>
    <w:rsid w:val="00147659"/>
    <w:rsid w:val="00176AAD"/>
    <w:rsid w:val="001B2913"/>
    <w:rsid w:val="001C2AF2"/>
    <w:rsid w:val="00231883"/>
    <w:rsid w:val="003047E9"/>
    <w:rsid w:val="0032677A"/>
    <w:rsid w:val="00351609"/>
    <w:rsid w:val="00351704"/>
    <w:rsid w:val="003F2857"/>
    <w:rsid w:val="003F6B43"/>
    <w:rsid w:val="00442E54"/>
    <w:rsid w:val="004A2166"/>
    <w:rsid w:val="004B23B6"/>
    <w:rsid w:val="004B4B32"/>
    <w:rsid w:val="004B4CBB"/>
    <w:rsid w:val="004B54C5"/>
    <w:rsid w:val="004F2FDC"/>
    <w:rsid w:val="00576117"/>
    <w:rsid w:val="005C477F"/>
    <w:rsid w:val="00603482"/>
    <w:rsid w:val="00622C42"/>
    <w:rsid w:val="00630407"/>
    <w:rsid w:val="00674A74"/>
    <w:rsid w:val="006A39CC"/>
    <w:rsid w:val="006B3C9A"/>
    <w:rsid w:val="006D7C21"/>
    <w:rsid w:val="006F5624"/>
    <w:rsid w:val="00732DD7"/>
    <w:rsid w:val="00747EE8"/>
    <w:rsid w:val="007A5BCC"/>
    <w:rsid w:val="007B6729"/>
    <w:rsid w:val="008113DA"/>
    <w:rsid w:val="00817978"/>
    <w:rsid w:val="0084253D"/>
    <w:rsid w:val="00855170"/>
    <w:rsid w:val="00882215"/>
    <w:rsid w:val="00885283"/>
    <w:rsid w:val="008A2077"/>
    <w:rsid w:val="008A3A35"/>
    <w:rsid w:val="008A7F9F"/>
    <w:rsid w:val="008D7971"/>
    <w:rsid w:val="00931868"/>
    <w:rsid w:val="009660BC"/>
    <w:rsid w:val="009B1654"/>
    <w:rsid w:val="009D3A3D"/>
    <w:rsid w:val="00A12D31"/>
    <w:rsid w:val="00A42643"/>
    <w:rsid w:val="00A742FA"/>
    <w:rsid w:val="00A90A38"/>
    <w:rsid w:val="00AC1289"/>
    <w:rsid w:val="00AD279A"/>
    <w:rsid w:val="00AE251C"/>
    <w:rsid w:val="00BB65FE"/>
    <w:rsid w:val="00BC6163"/>
    <w:rsid w:val="00BD34D4"/>
    <w:rsid w:val="00C258EF"/>
    <w:rsid w:val="00C61EE2"/>
    <w:rsid w:val="00C8617E"/>
    <w:rsid w:val="00D11FF2"/>
    <w:rsid w:val="00D15EEC"/>
    <w:rsid w:val="00D60C00"/>
    <w:rsid w:val="00DB2846"/>
    <w:rsid w:val="00DC6DDE"/>
    <w:rsid w:val="00E068B9"/>
    <w:rsid w:val="00E92CB3"/>
    <w:rsid w:val="00EC265D"/>
    <w:rsid w:val="00EE1FA3"/>
    <w:rsid w:val="00EE2C5A"/>
    <w:rsid w:val="00F25987"/>
    <w:rsid w:val="00F55F0E"/>
    <w:rsid w:val="00FA30C4"/>
    <w:rsid w:val="00FA6451"/>
    <w:rsid w:val="00FF4A88"/>
    <w:rsid w:val="00FF7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6C73"/>
  <w15:chartTrackingRefBased/>
  <w15:docId w15:val="{50508045-781D-434D-9677-7445A963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basedOn w:val="Normal"/>
    <w:link w:val="Heading4Char"/>
    <w:uiPriority w:val="9"/>
    <w:qFormat/>
    <w:rsid w:val="004B4CB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7A"/>
    <w:pPr>
      <w:ind w:left="720"/>
      <w:contextualSpacing/>
    </w:pPr>
  </w:style>
  <w:style w:type="paragraph" w:styleId="BalloonText">
    <w:name w:val="Balloon Text"/>
    <w:basedOn w:val="Normal"/>
    <w:link w:val="BalloonTextChar"/>
    <w:rsid w:val="00DB2846"/>
    <w:rPr>
      <w:rFonts w:ascii="Segoe UI" w:hAnsi="Segoe UI" w:cs="Segoe UI"/>
      <w:sz w:val="18"/>
      <w:szCs w:val="18"/>
    </w:rPr>
  </w:style>
  <w:style w:type="character" w:customStyle="1" w:styleId="BalloonTextChar">
    <w:name w:val="Balloon Text Char"/>
    <w:basedOn w:val="DefaultParagraphFont"/>
    <w:link w:val="BalloonText"/>
    <w:rsid w:val="00DB2846"/>
    <w:rPr>
      <w:rFonts w:ascii="Segoe UI" w:hAnsi="Segoe UI" w:cs="Segoe UI"/>
      <w:sz w:val="18"/>
      <w:szCs w:val="18"/>
      <w:lang w:val="en-US" w:eastAsia="en-US"/>
    </w:rPr>
  </w:style>
  <w:style w:type="paragraph" w:styleId="Header">
    <w:name w:val="header"/>
    <w:basedOn w:val="Normal"/>
    <w:link w:val="HeaderChar"/>
    <w:rsid w:val="000322A9"/>
    <w:pPr>
      <w:tabs>
        <w:tab w:val="center" w:pos="4680"/>
        <w:tab w:val="right" w:pos="9360"/>
      </w:tabs>
    </w:pPr>
  </w:style>
  <w:style w:type="character" w:customStyle="1" w:styleId="HeaderChar">
    <w:name w:val="Header Char"/>
    <w:basedOn w:val="DefaultParagraphFont"/>
    <w:link w:val="Header"/>
    <w:rsid w:val="000322A9"/>
    <w:rPr>
      <w:sz w:val="24"/>
      <w:szCs w:val="24"/>
      <w:lang w:val="en-US" w:eastAsia="en-US"/>
    </w:rPr>
  </w:style>
  <w:style w:type="paragraph" w:styleId="Footer">
    <w:name w:val="footer"/>
    <w:basedOn w:val="Normal"/>
    <w:link w:val="FooterChar"/>
    <w:uiPriority w:val="99"/>
    <w:rsid w:val="000322A9"/>
    <w:pPr>
      <w:tabs>
        <w:tab w:val="center" w:pos="4680"/>
        <w:tab w:val="right" w:pos="9360"/>
      </w:tabs>
    </w:pPr>
  </w:style>
  <w:style w:type="character" w:customStyle="1" w:styleId="FooterChar">
    <w:name w:val="Footer Char"/>
    <w:basedOn w:val="DefaultParagraphFont"/>
    <w:link w:val="Footer"/>
    <w:uiPriority w:val="99"/>
    <w:rsid w:val="000322A9"/>
    <w:rPr>
      <w:sz w:val="24"/>
      <w:szCs w:val="24"/>
      <w:lang w:val="en-US" w:eastAsia="en-US"/>
    </w:rPr>
  </w:style>
  <w:style w:type="character" w:styleId="Hyperlink">
    <w:name w:val="Hyperlink"/>
    <w:basedOn w:val="DefaultParagraphFont"/>
    <w:rsid w:val="00023B48"/>
    <w:rPr>
      <w:color w:val="0563C1" w:themeColor="hyperlink"/>
      <w:u w:val="single"/>
    </w:rPr>
  </w:style>
  <w:style w:type="character" w:customStyle="1" w:styleId="Heading4Char">
    <w:name w:val="Heading 4 Char"/>
    <w:basedOn w:val="DefaultParagraphFont"/>
    <w:link w:val="Heading4"/>
    <w:uiPriority w:val="9"/>
    <w:rsid w:val="004B4C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ooz9jo6t7lwxdvf/CECCS%20Presentation%20Feb%202019.pdf?dl=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535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Victoria University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dc:creator>
  <cp:keywords/>
  <dc:description/>
  <cp:lastModifiedBy>Default User</cp:lastModifiedBy>
  <cp:revision>15</cp:revision>
  <cp:lastPrinted>2019-10-10T18:27:00Z</cp:lastPrinted>
  <dcterms:created xsi:type="dcterms:W3CDTF">2019-03-06T12:39:00Z</dcterms:created>
  <dcterms:modified xsi:type="dcterms:W3CDTF">2019-10-10T18:27:00Z</dcterms:modified>
</cp:coreProperties>
</file>